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2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022"/>
      </w:tblGrid>
      <w:tr w:rsidR="00014E3C" w:rsidRPr="00014E3C" w:rsidTr="00014E3C">
        <w:trPr>
          <w:tblCellSpacing w:w="0" w:type="dxa"/>
          <w:jc w:val="center"/>
        </w:trPr>
        <w:tc>
          <w:tcPr>
            <w:tcW w:w="21022" w:type="dxa"/>
            <w:vAlign w:val="center"/>
            <w:hideMark/>
          </w:tcPr>
          <w:p w:rsidR="00014E3C" w:rsidRPr="00014E3C" w:rsidRDefault="00014E3C" w:rsidP="00014E3C">
            <w:pPr>
              <w:framePr w:hSpace="45" w:wrap="around" w:vAnchor="text" w:hAnchor="text" w:x="-180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3366FF"/>
                <w:sz w:val="27"/>
                <w:szCs w:val="27"/>
                <w:lang w:bidi="fa-IR"/>
              </w:rPr>
            </w:pPr>
          </w:p>
        </w:tc>
      </w:tr>
    </w:tbl>
    <w:p w:rsidR="00014E3C" w:rsidRDefault="00014E3C" w:rsidP="00014E3C">
      <w:pPr>
        <w:jc w:val="center"/>
        <w:rPr>
          <w:rFonts w:hint="cs"/>
          <w:rtl/>
        </w:rPr>
      </w:pPr>
      <w:r w:rsidRPr="00014E3C">
        <w:rPr>
          <w:rFonts w:ascii="Tahoma" w:eastAsia="Times New Roman" w:hAnsi="Tahoma" w:cs="Tahoma" w:hint="cs"/>
          <w:color w:val="3366FF"/>
          <w:sz w:val="27"/>
          <w:szCs w:val="27"/>
          <w:rtl/>
          <w:lang w:bidi="fa-IR"/>
        </w:rPr>
        <w:t>آمار و اطلاعات واحدهای دامی شهرستان چادگان( سال 96- 95)</w:t>
      </w:r>
    </w:p>
    <w:tbl>
      <w:tblPr>
        <w:tblW w:w="688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87"/>
      </w:tblGrid>
      <w:tr w:rsidR="00014E3C" w:rsidRPr="00014E3C" w:rsidTr="00014E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4E3C" w:rsidRPr="00014E3C" w:rsidRDefault="00014E3C" w:rsidP="00014E3C">
            <w:pPr>
              <w:framePr w:hSpace="45" w:wrap="around" w:vAnchor="text" w:hAnchor="text"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3366FF"/>
                <w:sz w:val="27"/>
                <w:szCs w:val="27"/>
                <w:lang w:bidi="fa-IR"/>
              </w:rPr>
            </w:pPr>
          </w:p>
        </w:tc>
      </w:tr>
    </w:tbl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014E3C" w:rsidRPr="00014E3C" w:rsidTr="00014E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99FF"/>
              <w:tblLook w:val="01E0"/>
            </w:tblPr>
            <w:tblGrid>
              <w:gridCol w:w="1955"/>
              <w:gridCol w:w="1843"/>
              <w:gridCol w:w="1559"/>
              <w:gridCol w:w="1610"/>
              <w:gridCol w:w="1093"/>
              <w:gridCol w:w="1262"/>
            </w:tblGrid>
            <w:tr w:rsidR="00014E3C" w:rsidRPr="00014E3C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جمعیت دامی و واحد های دامی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</w:t>
                  </w: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(راس-قطع-تن)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 واحد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ظرفیت</w:t>
                  </w:r>
                </w:p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(راس-قطعه)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2200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نیمه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35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440</w:t>
                  </w:r>
                </w:p>
              </w:tc>
            </w:tr>
            <w:tr w:rsidR="00014E3C" w:rsidRPr="00014E3C">
              <w:trPr>
                <w:trHeight w:val="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سبک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000/195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سنتی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4900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13300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گوسفند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16200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195000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سنگین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17140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E3C" w:rsidRPr="00014E3C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 و زنبور عسل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طیور-مرغ بومی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94500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 مادر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150000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مرغداری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180000</w:t>
                  </w:r>
                </w:p>
              </w:tc>
            </w:tr>
            <w:tr w:rsidR="00014E3C" w:rsidRPr="00014E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سایر واحد پرورش طیور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7670</w:t>
                  </w:r>
                </w:p>
              </w:tc>
            </w:tr>
            <w:tr w:rsidR="00014E3C" w:rsidRPr="00014E3C">
              <w:trPr>
                <w:trHeight w:val="6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کلنی زنبور عسل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2840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E3C" w:rsidRPr="00014E3C">
              <w:trPr>
                <w:trHeight w:val="638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ماهیان سرد آبی در استخر های دو منظوره و منابع آبی (گرمابی)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 xml:space="preserve">منابع آبی سد زایند رود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480تن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مزرعه پرورش ماهی قزل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200000</w:t>
                  </w:r>
                </w:p>
              </w:tc>
            </w:tr>
            <w:tr w:rsidR="00014E3C" w:rsidRPr="00014E3C">
              <w:trPr>
                <w:trHeight w:val="6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014E3C" w:rsidRPr="00014E3C" w:rsidRDefault="00014E3C" w:rsidP="00014E3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استخرهای دو منظوره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E3C" w:rsidRPr="00014E3C" w:rsidRDefault="00014E3C" w:rsidP="00014E3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014E3C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42850</w:t>
                  </w:r>
                </w:p>
              </w:tc>
            </w:tr>
          </w:tbl>
          <w:p w:rsidR="00014E3C" w:rsidRPr="00014E3C" w:rsidRDefault="00014E3C" w:rsidP="0001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E3C" w:rsidRDefault="00014E3C"/>
    <w:sectPr w:rsidR="00014E3C" w:rsidSect="00D1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E3C"/>
    <w:rsid w:val="00003170"/>
    <w:rsid w:val="00003CE6"/>
    <w:rsid w:val="00007B8D"/>
    <w:rsid w:val="00011C45"/>
    <w:rsid w:val="000140AF"/>
    <w:rsid w:val="00014E3C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1D71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234A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98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6F5A00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0650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4D22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0FAD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26CF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4AB0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2019-05-29T05:12:00Z</dcterms:created>
  <dcterms:modified xsi:type="dcterms:W3CDTF">2019-05-29T05:55:00Z</dcterms:modified>
</cp:coreProperties>
</file>